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F770" w14:textId="77777777" w:rsidR="00B87131" w:rsidRDefault="00EC2ADB" w:rsidP="00E22466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EC2ADB">
        <w:rPr>
          <w:rFonts w:ascii="宋体" w:eastAsia="宋体" w:hAnsi="宋体" w:hint="eastAsia"/>
          <w:b/>
          <w:sz w:val="32"/>
        </w:rPr>
        <w:t>太行置业</w:t>
      </w:r>
      <w:r w:rsidR="001E7766" w:rsidRPr="00EC2ADB">
        <w:rPr>
          <w:rFonts w:ascii="宋体" w:eastAsia="宋体" w:hAnsi="宋体" w:hint="eastAsia"/>
          <w:b/>
          <w:sz w:val="32"/>
        </w:rPr>
        <w:t>品牌手册</w:t>
      </w:r>
    </w:p>
    <w:p w14:paraId="360243FA" w14:textId="77777777" w:rsidR="001E7766" w:rsidRDefault="00EC2ADB" w:rsidP="00E22466">
      <w:pPr>
        <w:spacing w:line="360" w:lineRule="auto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>P1</w:t>
      </w:r>
      <w:r>
        <w:rPr>
          <w:rFonts w:ascii="宋体" w:eastAsia="宋体" w:hAnsi="宋体" w:hint="eastAsia"/>
          <w:b/>
          <w:sz w:val="32"/>
        </w:rPr>
        <w:t>企业介绍</w:t>
      </w:r>
    </w:p>
    <w:p w14:paraId="0FF6A1D1" w14:textId="77777777" w:rsidR="000E5C47" w:rsidRPr="00E22466" w:rsidRDefault="000E5C47" w:rsidP="00E22466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E22466">
        <w:rPr>
          <w:rFonts w:ascii="宋体" w:eastAsia="宋体" w:hAnsi="宋体" w:hint="eastAsia"/>
          <w:b/>
          <w:sz w:val="28"/>
          <w:szCs w:val="28"/>
        </w:rPr>
        <w:t>太行置业</w:t>
      </w:r>
      <w:r w:rsidR="00102BC8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102BC8">
        <w:rPr>
          <w:rFonts w:ascii="宋体" w:eastAsia="宋体" w:hAnsi="宋体"/>
          <w:b/>
          <w:sz w:val="28"/>
          <w:szCs w:val="28"/>
        </w:rPr>
        <w:t xml:space="preserve"> </w:t>
      </w:r>
      <w:r w:rsidRPr="00E22466">
        <w:rPr>
          <w:rFonts w:ascii="宋体" w:eastAsia="宋体" w:hAnsi="宋体" w:hint="eastAsia"/>
          <w:b/>
          <w:sz w:val="28"/>
          <w:szCs w:val="28"/>
        </w:rPr>
        <w:t>城市运营者</w:t>
      </w:r>
    </w:p>
    <w:p w14:paraId="03AA9A28" w14:textId="77777777" w:rsidR="008D24EE" w:rsidRPr="000222BA" w:rsidRDefault="008D24EE" w:rsidP="008D24EE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0222BA">
        <w:rPr>
          <w:rFonts w:ascii="宋体" w:eastAsia="宋体" w:hAnsi="宋体" w:hint="eastAsia"/>
          <w:bCs/>
          <w:sz w:val="24"/>
        </w:rPr>
        <w:t>199</w:t>
      </w:r>
      <w:r w:rsidRPr="000222BA">
        <w:rPr>
          <w:rFonts w:ascii="宋体" w:eastAsia="宋体" w:hAnsi="宋体"/>
          <w:bCs/>
          <w:sz w:val="24"/>
        </w:rPr>
        <w:t>4</w:t>
      </w:r>
      <w:r w:rsidRPr="000222BA">
        <w:rPr>
          <w:rFonts w:ascii="宋体" w:eastAsia="宋体" w:hAnsi="宋体" w:hint="eastAsia"/>
          <w:bCs/>
          <w:sz w:val="24"/>
        </w:rPr>
        <w:t>年，山西太行国际旅行社成立，经过2</w:t>
      </w:r>
      <w:r w:rsidRPr="000222BA">
        <w:rPr>
          <w:rFonts w:ascii="宋体" w:eastAsia="宋体" w:hAnsi="宋体"/>
          <w:bCs/>
          <w:sz w:val="24"/>
        </w:rPr>
        <w:t>5</w:t>
      </w:r>
      <w:r w:rsidRPr="000222BA">
        <w:rPr>
          <w:rFonts w:ascii="宋体" w:eastAsia="宋体" w:hAnsi="宋体" w:hint="eastAsia"/>
          <w:bCs/>
          <w:sz w:val="24"/>
        </w:rPr>
        <w:t>年的发展，现已成为晋城市唯一一家5A级旅行社，是山西省旅游行业的龙头企业。2009年</w:t>
      </w:r>
      <w:r w:rsidR="00060EA8">
        <w:rPr>
          <w:rFonts w:ascii="宋体" w:eastAsia="宋体" w:hAnsi="宋体" w:hint="eastAsia"/>
          <w:bCs/>
          <w:sz w:val="24"/>
        </w:rPr>
        <w:t>转战</w:t>
      </w:r>
      <w:r w:rsidRPr="000222BA">
        <w:rPr>
          <w:rFonts w:ascii="宋体" w:eastAsia="宋体" w:hAnsi="宋体" w:hint="eastAsia"/>
          <w:bCs/>
          <w:sz w:val="24"/>
        </w:rPr>
        <w:t>房地产，成立山西太行置业房地产开发有限责任公司。</w:t>
      </w:r>
    </w:p>
    <w:p w14:paraId="42E8B218" w14:textId="77777777" w:rsidR="008D24EE" w:rsidRPr="000222BA" w:rsidRDefault="008D24EE" w:rsidP="008D24E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222BA">
        <w:rPr>
          <w:rFonts w:ascii="宋体" w:eastAsia="宋体" w:hAnsi="宋体" w:hint="eastAsia"/>
          <w:sz w:val="24"/>
        </w:rPr>
        <w:t>山西太行置业房地产开发有限责任公司，是一家具有房地产综合开发资质的地产企业，本着立足晋城、放眼全国，凭借高起点、规范化的企业管理及项目运作，始终以人性化关怀为主导，建筑领先于市场的住宅商业产品，力臻采用最先进的设计理念、最前沿的科技成果，不断优化提升产品的品质，给社会奉献业主满意、客户称心、同行称道、市场接受、专家认可的完美作品，致力于打造山西本土最优秀的地产品牌。</w:t>
      </w:r>
    </w:p>
    <w:p w14:paraId="74051A15" w14:textId="77777777" w:rsidR="008D24EE" w:rsidRDefault="008D24EE" w:rsidP="008D24E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222BA">
        <w:rPr>
          <w:rFonts w:ascii="宋体" w:eastAsia="宋体" w:hAnsi="宋体" w:hint="eastAsia"/>
          <w:sz w:val="24"/>
        </w:rPr>
        <w:t xml:space="preserve">公司下设营销推广部、产品研发部、工程管理部、品质保证部、合同预算部、采购供应部、人事行政部等部门。 </w:t>
      </w:r>
      <w:r w:rsidRPr="000222BA">
        <w:rPr>
          <w:rFonts w:ascii="宋体" w:eastAsia="宋体" w:hAnsi="宋体"/>
          <w:sz w:val="24"/>
        </w:rPr>
        <w:t>1</w:t>
      </w:r>
      <w:r w:rsidR="00102BC8">
        <w:rPr>
          <w:rFonts w:ascii="宋体" w:eastAsia="宋体" w:hAnsi="宋体"/>
          <w:sz w:val="24"/>
        </w:rPr>
        <w:t>1</w:t>
      </w:r>
      <w:r w:rsidRPr="000222BA">
        <w:rPr>
          <w:rFonts w:ascii="宋体" w:eastAsia="宋体" w:hAnsi="宋体" w:hint="eastAsia"/>
          <w:sz w:val="24"/>
        </w:rPr>
        <w:t>年来，作为本土品牌地产运营商，</w:t>
      </w:r>
      <w:r w:rsidRPr="000222BA">
        <w:rPr>
          <w:rFonts w:ascii="宋体" w:eastAsia="宋体" w:hAnsi="宋体" w:cstheme="majorHAnsi" w:hint="eastAsia"/>
          <w:sz w:val="24"/>
        </w:rPr>
        <w:t>太行置业</w:t>
      </w:r>
      <w:r w:rsidRPr="000222BA">
        <w:rPr>
          <w:rFonts w:ascii="宋体" w:eastAsia="宋体" w:hAnsi="宋体" w:hint="eastAsia"/>
          <w:bCs/>
          <w:sz w:val="24"/>
        </w:rPr>
        <w:t>完成了与国际、国内一线房地产服务商的资源整合</w:t>
      </w:r>
      <w:r w:rsidRPr="000222BA">
        <w:rPr>
          <w:rFonts w:ascii="宋体" w:eastAsia="宋体" w:hAnsi="宋体" w:cstheme="majorHAnsi" w:hint="eastAsia"/>
          <w:sz w:val="24"/>
        </w:rPr>
        <w:t>。</w:t>
      </w:r>
      <w:r w:rsidRPr="000222BA">
        <w:rPr>
          <w:rFonts w:ascii="宋体" w:eastAsia="宋体" w:hAnsi="宋体" w:hint="eastAsia"/>
          <w:sz w:val="24"/>
        </w:rPr>
        <w:t>设计规划与全球顶尖设计机构澳大利亚柏涛合作，园林环境与享誉中外的香港贝尔高林合作，工程建造与中国建筑先锋队中建一局、中建七局合作，物业服务与世界首席物管世邦魏理仕合作，是晋城唯一一家有能力整合这些优秀公司的企业。</w:t>
      </w:r>
    </w:p>
    <w:p w14:paraId="02C68FE5" w14:textId="77777777" w:rsidR="000222BA" w:rsidRDefault="000222BA" w:rsidP="000222B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222BA">
        <w:rPr>
          <w:rFonts w:ascii="宋体" w:eastAsia="宋体" w:hAnsi="宋体" w:hint="eastAsia"/>
          <w:sz w:val="24"/>
        </w:rPr>
        <w:t>1</w:t>
      </w:r>
      <w:r w:rsidR="00374E5C">
        <w:rPr>
          <w:rFonts w:ascii="宋体" w:eastAsia="宋体" w:hAnsi="宋体"/>
          <w:sz w:val="24"/>
        </w:rPr>
        <w:t>1</w:t>
      </w:r>
      <w:r w:rsidRPr="000222BA">
        <w:rPr>
          <w:rFonts w:ascii="宋体" w:eastAsia="宋体" w:hAnsi="宋体" w:hint="eastAsia"/>
          <w:sz w:val="24"/>
        </w:rPr>
        <w:t>年来，秉承“将建筑镶嵌在风景中”的开发理念，“执着演绎完美，梦想创造生活”的企业精神，公司先后开发了尚嘉华庭、尚嘉豪庭、尚嘉美庭、公园里、吴王山、美庭爱巢、公园里爱巢、水杉爱巢、公园上城、太行中心等项目，现已有数千名业主在太行置业幸福安居，太行置业作为城市运营者，努力践行“让居者有其屋 让居者有好屋”的梦想，专注打造“全生命周期的宜居养生空间”。</w:t>
      </w:r>
    </w:p>
    <w:p w14:paraId="168AE5D6" w14:textId="77777777" w:rsidR="00FE1E8F" w:rsidRPr="00FE1E8F" w:rsidRDefault="00FE1E8F" w:rsidP="00E22466">
      <w:pPr>
        <w:spacing w:line="360" w:lineRule="auto"/>
        <w:rPr>
          <w:rFonts w:ascii="宋体" w:eastAsia="宋体" w:hAnsi="宋体"/>
          <w:sz w:val="24"/>
        </w:rPr>
      </w:pPr>
    </w:p>
    <w:p w14:paraId="69A00B93" w14:textId="77777777" w:rsidR="00E6312D" w:rsidRPr="00E22466" w:rsidRDefault="00E6312D" w:rsidP="00E6312D">
      <w:pPr>
        <w:spacing w:line="360" w:lineRule="auto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合作单位</w:t>
      </w:r>
    </w:p>
    <w:p w14:paraId="3BE8E629" w14:textId="77777777" w:rsidR="00E6312D" w:rsidRDefault="00E6312D" w:rsidP="00E6312D">
      <w:pPr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【</w:t>
      </w:r>
      <w:r w:rsidRPr="007B4A4E">
        <w:rPr>
          <w:rFonts w:ascii="华文仿宋" w:eastAsia="华文仿宋" w:hAnsi="华文仿宋" w:hint="eastAsia"/>
          <w:b/>
          <w:sz w:val="32"/>
        </w:rPr>
        <w:t>物业服务</w:t>
      </w:r>
      <w:r>
        <w:rPr>
          <w:rFonts w:ascii="华文仿宋" w:eastAsia="华文仿宋" w:hAnsi="华文仿宋" w:hint="eastAsia"/>
          <w:b/>
          <w:sz w:val="32"/>
        </w:rPr>
        <w:t>】</w:t>
      </w:r>
    </w:p>
    <w:p w14:paraId="70D291FA" w14:textId="77777777" w:rsidR="00E6312D" w:rsidRPr="00482B4C" w:rsidRDefault="00E6312D" w:rsidP="00E6312D">
      <w:pPr>
        <w:jc w:val="center"/>
        <w:rPr>
          <w:rFonts w:ascii="华文仿宋" w:eastAsia="华文仿宋" w:hAnsi="华文仿宋"/>
          <w:b/>
          <w:sz w:val="32"/>
        </w:rPr>
      </w:pPr>
      <w:r w:rsidRPr="007B4A4E">
        <w:rPr>
          <w:rFonts w:ascii="华文仿宋" w:eastAsia="华文仿宋" w:hAnsi="华文仿宋" w:hint="eastAsia"/>
          <w:b/>
          <w:sz w:val="32"/>
        </w:rPr>
        <w:t>世邦魏理仕 国际顶级物管</w:t>
      </w:r>
      <w:r w:rsidRPr="00C76FF1">
        <w:rPr>
          <w:rFonts w:ascii="华文仿宋" w:eastAsia="华文仿宋" w:hAnsi="华文仿宋" w:hint="eastAsia"/>
          <w:b/>
          <w:sz w:val="28"/>
        </w:rPr>
        <w:t xml:space="preserve"> </w:t>
      </w:r>
      <w:r w:rsidRPr="00C76FF1">
        <w:rPr>
          <w:rFonts w:ascii="华文仿宋" w:eastAsia="华文仿宋" w:hAnsi="华文仿宋"/>
          <w:b/>
          <w:sz w:val="28"/>
        </w:rPr>
        <w:t xml:space="preserve"> </w:t>
      </w:r>
    </w:p>
    <w:p w14:paraId="593710EA" w14:textId="77F3476D" w:rsidR="00E6312D" w:rsidRPr="00C76FF1" w:rsidRDefault="00E6312D" w:rsidP="00E6312D">
      <w:pPr>
        <w:ind w:firstLineChars="200" w:firstLine="560"/>
        <w:rPr>
          <w:rFonts w:ascii="华文仿宋" w:eastAsia="华文仿宋" w:hAnsi="华文仿宋"/>
          <w:sz w:val="28"/>
        </w:rPr>
      </w:pPr>
      <w:r w:rsidRPr="00C76FF1">
        <w:rPr>
          <w:rFonts w:ascii="华文仿宋" w:eastAsia="华文仿宋" w:hAnsi="华文仿宋" w:hint="eastAsia"/>
          <w:sz w:val="28"/>
        </w:rPr>
        <w:lastRenderedPageBreak/>
        <w:t>世邦魏理仕于1</w:t>
      </w:r>
      <w:r w:rsidRPr="00C76FF1">
        <w:rPr>
          <w:rFonts w:ascii="华文仿宋" w:eastAsia="华文仿宋" w:hAnsi="华文仿宋"/>
          <w:sz w:val="28"/>
        </w:rPr>
        <w:t>773</w:t>
      </w:r>
      <w:r w:rsidRPr="00C76FF1">
        <w:rPr>
          <w:rFonts w:ascii="华文仿宋" w:eastAsia="华文仿宋" w:hAnsi="华文仿宋" w:hint="eastAsia"/>
          <w:sz w:val="28"/>
        </w:rPr>
        <w:t>年在英国伦敦成立，总部位于美国洛杉矶，2</w:t>
      </w:r>
      <w:r w:rsidRPr="00C76FF1">
        <w:rPr>
          <w:rFonts w:ascii="华文仿宋" w:eastAsia="华文仿宋" w:hAnsi="华文仿宋"/>
          <w:sz w:val="28"/>
        </w:rPr>
        <w:t>004</w:t>
      </w:r>
      <w:r w:rsidRPr="00C76FF1">
        <w:rPr>
          <w:rFonts w:ascii="华文仿宋" w:eastAsia="华文仿宋" w:hAnsi="华文仿宋" w:hint="eastAsia"/>
          <w:sz w:val="28"/>
        </w:rPr>
        <w:t>年在纽约上市，是目前全球</w:t>
      </w:r>
      <w:r w:rsidR="006018E3" w:rsidRPr="006018E3">
        <w:rPr>
          <w:rFonts w:ascii="华文仿宋" w:eastAsia="华文仿宋" w:hAnsi="华文仿宋" w:hint="eastAsia"/>
          <w:color w:val="FF0000"/>
          <w:sz w:val="28"/>
        </w:rPr>
        <w:t>具有影响力</w:t>
      </w:r>
      <w:r w:rsidRPr="00C76FF1">
        <w:rPr>
          <w:rFonts w:ascii="华文仿宋" w:eastAsia="华文仿宋" w:hAnsi="华文仿宋" w:hint="eastAsia"/>
          <w:sz w:val="28"/>
        </w:rPr>
        <w:t>且历史悠久的物业服务公司。</w:t>
      </w:r>
    </w:p>
    <w:p w14:paraId="3090CCD5" w14:textId="3AD65686" w:rsidR="00E6312D" w:rsidRDefault="00E6312D" w:rsidP="00E6312D">
      <w:pPr>
        <w:rPr>
          <w:rFonts w:ascii="华文仿宋" w:eastAsia="华文仿宋" w:hAnsi="华文仿宋"/>
          <w:sz w:val="28"/>
        </w:rPr>
      </w:pPr>
      <w:r w:rsidRPr="004F6709">
        <w:rPr>
          <w:rFonts w:ascii="华文仿宋" w:eastAsia="华文仿宋" w:hAnsi="华文仿宋" w:hint="eastAsia"/>
          <w:sz w:val="28"/>
        </w:rPr>
        <w:t>其服务范围覆盖全球6</w:t>
      </w:r>
      <w:r w:rsidRPr="004F6709">
        <w:rPr>
          <w:rFonts w:ascii="华文仿宋" w:eastAsia="华文仿宋" w:hAnsi="华文仿宋"/>
          <w:sz w:val="28"/>
        </w:rPr>
        <w:t>5</w:t>
      </w:r>
      <w:r w:rsidRPr="004F6709">
        <w:rPr>
          <w:rFonts w:ascii="华文仿宋" w:eastAsia="华文仿宋" w:hAnsi="华文仿宋" w:hint="eastAsia"/>
          <w:sz w:val="28"/>
        </w:rPr>
        <w:t>个国家，约4</w:t>
      </w:r>
      <w:r w:rsidRPr="004F6709">
        <w:rPr>
          <w:rFonts w:ascii="华文仿宋" w:eastAsia="华文仿宋" w:hAnsi="华文仿宋"/>
          <w:sz w:val="28"/>
        </w:rPr>
        <w:t>20</w:t>
      </w:r>
      <w:r w:rsidRPr="004F6709">
        <w:rPr>
          <w:rFonts w:ascii="华文仿宋" w:eastAsia="华文仿宋" w:hAnsi="华文仿宋" w:hint="eastAsia"/>
          <w:sz w:val="28"/>
        </w:rPr>
        <w:t>个办事处，拥有全球化领先技术资源，是</w:t>
      </w:r>
      <w:r>
        <w:rPr>
          <w:rFonts w:ascii="华文仿宋" w:eastAsia="华文仿宋" w:hAnsi="华文仿宋" w:hint="eastAsia"/>
          <w:sz w:val="28"/>
        </w:rPr>
        <w:t>目前</w:t>
      </w:r>
      <w:r w:rsidR="00DC142C" w:rsidRPr="00DC142C">
        <w:rPr>
          <w:rFonts w:ascii="华文仿宋" w:eastAsia="华文仿宋" w:hAnsi="华文仿宋" w:hint="eastAsia"/>
          <w:color w:val="FF0000"/>
          <w:sz w:val="28"/>
        </w:rPr>
        <w:t>罕见</w:t>
      </w:r>
      <w:r w:rsidRPr="004F6709">
        <w:rPr>
          <w:rFonts w:ascii="华文仿宋" w:eastAsia="华文仿宋" w:hAnsi="华文仿宋" w:hint="eastAsia"/>
          <w:sz w:val="28"/>
        </w:rPr>
        <w:t>拥有L</w:t>
      </w:r>
      <w:r w:rsidRPr="004F6709">
        <w:rPr>
          <w:rFonts w:ascii="华文仿宋" w:eastAsia="华文仿宋" w:hAnsi="华文仿宋"/>
          <w:sz w:val="28"/>
        </w:rPr>
        <w:t>EED</w:t>
      </w:r>
      <w:r w:rsidRPr="004F6709">
        <w:rPr>
          <w:rFonts w:ascii="华文仿宋" w:eastAsia="华文仿宋" w:hAnsi="华文仿宋" w:hint="eastAsia"/>
          <w:sz w:val="28"/>
        </w:rPr>
        <w:t>认证的物管公司。</w:t>
      </w:r>
      <w:r w:rsidRPr="007B4A4E">
        <w:rPr>
          <w:rFonts w:ascii="华文仿宋" w:eastAsia="华文仿宋" w:hAnsi="华文仿宋" w:hint="eastAsia"/>
          <w:sz w:val="28"/>
        </w:rPr>
        <w:t>凭借</w:t>
      </w:r>
      <w:r>
        <w:rPr>
          <w:rFonts w:ascii="华文仿宋" w:eastAsia="华文仿宋" w:hAnsi="华文仿宋" w:hint="eastAsia"/>
          <w:sz w:val="28"/>
        </w:rPr>
        <w:t>领先</w:t>
      </w:r>
      <w:r w:rsidRPr="007B4A4E">
        <w:rPr>
          <w:rFonts w:ascii="华文仿宋" w:eastAsia="华文仿宋" w:hAnsi="华文仿宋" w:hint="eastAsia"/>
          <w:sz w:val="28"/>
        </w:rPr>
        <w:t>的服务理念，世邦魏理仕以国际化视野，对标国际</w:t>
      </w:r>
      <w:r w:rsidR="006018E3" w:rsidRPr="00681696">
        <w:rPr>
          <w:rFonts w:ascii="华文仿宋" w:eastAsia="华文仿宋" w:hAnsi="华文仿宋" w:hint="eastAsia"/>
          <w:color w:val="FF0000"/>
          <w:sz w:val="28"/>
        </w:rPr>
        <w:t>高</w:t>
      </w:r>
      <w:r w:rsidR="005B3C54" w:rsidRPr="00681696">
        <w:rPr>
          <w:rFonts w:ascii="华文仿宋" w:eastAsia="华文仿宋" w:hAnsi="华文仿宋" w:hint="eastAsia"/>
          <w:color w:val="FF0000"/>
          <w:sz w:val="28"/>
        </w:rPr>
        <w:t>质量</w:t>
      </w:r>
      <w:r w:rsidRPr="007B4A4E">
        <w:rPr>
          <w:rFonts w:ascii="华文仿宋" w:eastAsia="华文仿宋" w:hAnsi="华文仿宋" w:hint="eastAsia"/>
          <w:sz w:val="28"/>
        </w:rPr>
        <w:t>服务标准，</w:t>
      </w:r>
      <w:r>
        <w:rPr>
          <w:rFonts w:ascii="华文仿宋" w:eastAsia="华文仿宋" w:hAnsi="华文仿宋" w:hint="eastAsia"/>
          <w:sz w:val="28"/>
        </w:rPr>
        <w:t>为</w:t>
      </w:r>
      <w:r w:rsidRPr="007B4A4E">
        <w:rPr>
          <w:rFonts w:ascii="华文仿宋" w:eastAsia="华文仿宋" w:hAnsi="华文仿宋" w:hint="eastAsia"/>
          <w:sz w:val="28"/>
        </w:rPr>
        <w:t>业主提供全球一流</w:t>
      </w:r>
      <w:r>
        <w:rPr>
          <w:rFonts w:ascii="华文仿宋" w:eastAsia="华文仿宋" w:hAnsi="华文仿宋" w:hint="eastAsia"/>
          <w:sz w:val="28"/>
        </w:rPr>
        <w:t>的</w:t>
      </w:r>
      <w:r w:rsidRPr="007B4A4E">
        <w:rPr>
          <w:rFonts w:ascii="华文仿宋" w:eastAsia="华文仿宋" w:hAnsi="华文仿宋" w:hint="eastAsia"/>
          <w:sz w:val="28"/>
        </w:rPr>
        <w:t>服务</w:t>
      </w:r>
      <w:r>
        <w:rPr>
          <w:rFonts w:ascii="华文仿宋" w:eastAsia="华文仿宋" w:hAnsi="华文仿宋" w:hint="eastAsia"/>
          <w:sz w:val="28"/>
        </w:rPr>
        <w:t>。</w:t>
      </w:r>
    </w:p>
    <w:p w14:paraId="3E0EC977" w14:textId="77777777" w:rsidR="00E6312D" w:rsidRPr="00B227F1" w:rsidRDefault="00E6312D" w:rsidP="00E6312D">
      <w:pPr>
        <w:ind w:firstLineChars="200" w:firstLine="560"/>
        <w:rPr>
          <w:rFonts w:ascii="华文仿宋" w:eastAsia="华文仿宋" w:hAnsi="华文仿宋"/>
          <w:sz w:val="28"/>
        </w:rPr>
      </w:pPr>
    </w:p>
    <w:p w14:paraId="5853BC03" w14:textId="77777777" w:rsidR="00E6312D" w:rsidRDefault="00E6312D" w:rsidP="00E6312D">
      <w:pPr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【园林景观】</w:t>
      </w:r>
    </w:p>
    <w:p w14:paraId="1F609A81" w14:textId="77777777" w:rsidR="00E6312D" w:rsidRPr="0094042B" w:rsidRDefault="00E6312D" w:rsidP="00E6312D">
      <w:pPr>
        <w:jc w:val="center"/>
        <w:rPr>
          <w:rFonts w:ascii="华文仿宋" w:eastAsia="华文仿宋" w:hAnsi="华文仿宋"/>
          <w:b/>
          <w:sz w:val="32"/>
        </w:rPr>
      </w:pPr>
      <w:r w:rsidRPr="0094042B">
        <w:rPr>
          <w:rFonts w:ascii="华文仿宋" w:eastAsia="华文仿宋" w:hAnsi="华文仿宋" w:hint="eastAsia"/>
          <w:b/>
          <w:sz w:val="32"/>
        </w:rPr>
        <w:t xml:space="preserve">香港贝尔高林 </w:t>
      </w:r>
      <w:r w:rsidRPr="0094042B">
        <w:rPr>
          <w:rFonts w:ascii="华文仿宋" w:eastAsia="华文仿宋" w:hAnsi="华文仿宋"/>
          <w:b/>
          <w:sz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</w:rPr>
        <w:t>艺术</w:t>
      </w:r>
      <w:r w:rsidRPr="0094042B">
        <w:rPr>
          <w:rFonts w:ascii="华文仿宋" w:eastAsia="华文仿宋" w:hAnsi="华文仿宋" w:hint="eastAsia"/>
          <w:b/>
          <w:sz w:val="32"/>
        </w:rPr>
        <w:t>生活</w:t>
      </w:r>
      <w:r>
        <w:rPr>
          <w:rFonts w:ascii="华文仿宋" w:eastAsia="华文仿宋" w:hAnsi="华文仿宋" w:hint="eastAsia"/>
          <w:b/>
          <w:sz w:val="32"/>
        </w:rPr>
        <w:t>缔造</w:t>
      </w:r>
      <w:r w:rsidRPr="0094042B">
        <w:rPr>
          <w:rFonts w:ascii="华文仿宋" w:eastAsia="华文仿宋" w:hAnsi="华文仿宋" w:hint="eastAsia"/>
          <w:b/>
          <w:sz w:val="32"/>
        </w:rPr>
        <w:t>者</w:t>
      </w:r>
    </w:p>
    <w:p w14:paraId="5814116A" w14:textId="5DBAE98F" w:rsidR="00E6312D" w:rsidRDefault="00E6312D" w:rsidP="00E6312D">
      <w:pPr>
        <w:ind w:firstLineChars="200" w:firstLine="560"/>
        <w:rPr>
          <w:rFonts w:ascii="华文仿宋" w:eastAsia="华文仿宋" w:hAnsi="华文仿宋"/>
          <w:sz w:val="28"/>
        </w:rPr>
      </w:pPr>
      <w:r w:rsidRPr="00EE3DFD">
        <w:rPr>
          <w:rFonts w:ascii="华文仿宋" w:eastAsia="华文仿宋" w:hAnsi="华文仿宋" w:hint="eastAsia"/>
          <w:sz w:val="28"/>
        </w:rPr>
        <w:t>香港贝尔高林</w:t>
      </w:r>
      <w:r>
        <w:rPr>
          <w:rFonts w:ascii="华文仿宋" w:eastAsia="华文仿宋" w:hAnsi="华文仿宋" w:hint="eastAsia"/>
          <w:sz w:val="28"/>
        </w:rPr>
        <w:t>总部位于香港，业务覆盖全球7</w:t>
      </w:r>
      <w:r>
        <w:rPr>
          <w:rFonts w:ascii="华文仿宋" w:eastAsia="华文仿宋" w:hAnsi="华文仿宋"/>
          <w:sz w:val="28"/>
        </w:rPr>
        <w:t>0</w:t>
      </w:r>
      <w:r>
        <w:rPr>
          <w:rFonts w:ascii="华文仿宋" w:eastAsia="华文仿宋" w:hAnsi="华文仿宋" w:hint="eastAsia"/>
          <w:sz w:val="28"/>
        </w:rPr>
        <w:t>多个国家，多年来，在全球缔造约</w:t>
      </w:r>
      <w:r w:rsidRPr="00F76E4B">
        <w:rPr>
          <w:rFonts w:ascii="华文仿宋" w:eastAsia="华文仿宋" w:hAnsi="华文仿宋" w:hint="eastAsia"/>
          <w:sz w:val="28"/>
        </w:rPr>
        <w:t>一万二千多个</w:t>
      </w:r>
      <w:r>
        <w:rPr>
          <w:rFonts w:ascii="华文仿宋" w:eastAsia="华文仿宋" w:hAnsi="华文仿宋" w:hint="eastAsia"/>
          <w:sz w:val="28"/>
        </w:rPr>
        <w:t>经典</w:t>
      </w:r>
      <w:r w:rsidRPr="00F76E4B">
        <w:rPr>
          <w:rFonts w:ascii="华文仿宋" w:eastAsia="华文仿宋" w:hAnsi="华文仿宋" w:hint="eastAsia"/>
          <w:sz w:val="28"/>
        </w:rPr>
        <w:t>项目</w:t>
      </w:r>
      <w:r>
        <w:rPr>
          <w:rFonts w:ascii="华文仿宋" w:eastAsia="华文仿宋" w:hAnsi="华文仿宋" w:hint="eastAsia"/>
          <w:sz w:val="28"/>
        </w:rPr>
        <w:t>，是目前世界</w:t>
      </w:r>
      <w:r w:rsidR="00495C3B" w:rsidRPr="00681696">
        <w:rPr>
          <w:rFonts w:ascii="华文仿宋" w:eastAsia="华文仿宋" w:hAnsi="华文仿宋" w:hint="eastAsia"/>
          <w:color w:val="FF0000"/>
          <w:sz w:val="28"/>
        </w:rPr>
        <w:t>知名</w:t>
      </w:r>
      <w:r>
        <w:rPr>
          <w:rFonts w:ascii="华文仿宋" w:eastAsia="华文仿宋" w:hAnsi="华文仿宋" w:hint="eastAsia"/>
          <w:sz w:val="28"/>
        </w:rPr>
        <w:t>的设计顾问公司之一。</w:t>
      </w:r>
      <w:r w:rsidRPr="00EE3DFD">
        <w:rPr>
          <w:rFonts w:ascii="华文仿宋" w:eastAsia="华文仿宋" w:hAnsi="华文仿宋" w:hint="eastAsia"/>
          <w:sz w:val="28"/>
        </w:rPr>
        <w:t>公司拥有全球艺术大师及国际知名设计团队，</w:t>
      </w:r>
      <w:r>
        <w:rPr>
          <w:rFonts w:ascii="华文仿宋" w:eastAsia="华文仿宋" w:hAnsi="华文仿宋" w:hint="eastAsia"/>
          <w:sz w:val="28"/>
        </w:rPr>
        <w:t>通过东西智慧的融合，</w:t>
      </w:r>
      <w:r w:rsidRPr="00EE3DFD">
        <w:rPr>
          <w:rFonts w:ascii="华文仿宋" w:eastAsia="华文仿宋" w:hAnsi="华文仿宋" w:hint="eastAsia"/>
          <w:sz w:val="28"/>
        </w:rPr>
        <w:t>致力于创造“艺术的天堂”</w:t>
      </w:r>
      <w:r>
        <w:rPr>
          <w:rFonts w:ascii="华文仿宋" w:eastAsia="华文仿宋" w:hAnsi="华文仿宋" w:hint="eastAsia"/>
          <w:sz w:val="28"/>
        </w:rPr>
        <w:t>。以创新美学引领的设计理念，通过结合功能性及艺术性的设计原则，</w:t>
      </w:r>
      <w:r w:rsidRPr="00EE3DFD">
        <w:rPr>
          <w:rFonts w:ascii="华文仿宋" w:eastAsia="华文仿宋" w:hAnsi="华文仿宋" w:hint="eastAsia"/>
          <w:sz w:val="28"/>
        </w:rPr>
        <w:t>贝尔高林</w:t>
      </w:r>
      <w:r>
        <w:rPr>
          <w:rFonts w:ascii="华文仿宋" w:eastAsia="华文仿宋" w:hAnsi="华文仿宋" w:hint="eastAsia"/>
          <w:sz w:val="28"/>
        </w:rPr>
        <w:t>以恒久耐看、历久弥新的设计，依靠多年的实践经验，缔造独特又具创意的生活方式。</w:t>
      </w:r>
    </w:p>
    <w:p w14:paraId="14ED0573" w14:textId="77777777" w:rsidR="00E6312D" w:rsidRDefault="00E6312D" w:rsidP="00E6312D">
      <w:pPr>
        <w:rPr>
          <w:rFonts w:ascii="华文仿宋" w:eastAsia="华文仿宋" w:hAnsi="华文仿宋"/>
          <w:sz w:val="28"/>
        </w:rPr>
      </w:pPr>
    </w:p>
    <w:p w14:paraId="63F6BC81" w14:textId="77777777" w:rsidR="00E6312D" w:rsidRPr="00A6618F" w:rsidRDefault="00E6312D" w:rsidP="00E6312D">
      <w:pPr>
        <w:rPr>
          <w:rFonts w:ascii="华文仿宋" w:eastAsia="华文仿宋" w:hAnsi="华文仿宋"/>
          <w:sz w:val="28"/>
        </w:rPr>
      </w:pPr>
    </w:p>
    <w:p w14:paraId="0BAA95C1" w14:textId="77777777" w:rsidR="00E6312D" w:rsidRDefault="00E6312D" w:rsidP="00E6312D">
      <w:pPr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【建筑设计】</w:t>
      </w:r>
    </w:p>
    <w:p w14:paraId="2A3FCE61" w14:textId="77777777" w:rsidR="00E6312D" w:rsidRPr="00F60481" w:rsidRDefault="00E6312D" w:rsidP="00E6312D">
      <w:pPr>
        <w:jc w:val="center"/>
        <w:rPr>
          <w:rFonts w:ascii="华文仿宋" w:eastAsia="华文仿宋" w:hAnsi="华文仿宋"/>
          <w:b/>
          <w:sz w:val="32"/>
        </w:rPr>
      </w:pPr>
      <w:r w:rsidRPr="00F60481">
        <w:rPr>
          <w:rFonts w:ascii="华文仿宋" w:eastAsia="华文仿宋" w:hAnsi="华文仿宋" w:hint="eastAsia"/>
          <w:b/>
          <w:sz w:val="32"/>
        </w:rPr>
        <w:t xml:space="preserve">澳大利亚柏涛 </w:t>
      </w:r>
      <w:r w:rsidRPr="00F60481">
        <w:rPr>
          <w:rFonts w:ascii="华文仿宋" w:eastAsia="华文仿宋" w:hAnsi="华文仿宋"/>
          <w:b/>
          <w:sz w:val="32"/>
        </w:rPr>
        <w:t xml:space="preserve"> </w:t>
      </w:r>
      <w:r w:rsidRPr="00F60481">
        <w:rPr>
          <w:rFonts w:ascii="华文仿宋" w:eastAsia="华文仿宋" w:hAnsi="华文仿宋" w:hint="eastAsia"/>
          <w:b/>
          <w:sz w:val="32"/>
        </w:rPr>
        <w:t>引领时尚先锋</w:t>
      </w:r>
    </w:p>
    <w:p w14:paraId="6CDD1ABB" w14:textId="3800725B" w:rsidR="00E6312D" w:rsidRDefault="00E6312D" w:rsidP="00E6312D">
      <w:pPr>
        <w:ind w:firstLineChars="200" w:firstLine="560"/>
        <w:rPr>
          <w:rFonts w:ascii="华文仿宋" w:eastAsia="华文仿宋" w:hAnsi="华文仿宋"/>
          <w:sz w:val="28"/>
        </w:rPr>
      </w:pPr>
      <w:r w:rsidRPr="00253DF5">
        <w:rPr>
          <w:rFonts w:ascii="华文仿宋" w:eastAsia="华文仿宋" w:hAnsi="华文仿宋" w:hint="eastAsia"/>
          <w:sz w:val="28"/>
        </w:rPr>
        <w:t>澳大利亚柏涛成立于</w:t>
      </w:r>
      <w:r w:rsidRPr="00253DF5">
        <w:rPr>
          <w:rFonts w:ascii="华文仿宋" w:eastAsia="华文仿宋" w:hAnsi="华文仿宋"/>
          <w:sz w:val="28"/>
        </w:rPr>
        <w:t>1889年</w:t>
      </w:r>
      <w:r w:rsidRPr="00253DF5">
        <w:rPr>
          <w:rFonts w:ascii="华文仿宋" w:eastAsia="华文仿宋" w:hAnsi="华文仿宋" w:hint="eastAsia"/>
          <w:sz w:val="28"/>
        </w:rPr>
        <w:t>，在一个多世纪的时间里，柏涛公司一直是澳大利亚设计界的翘楚，</w:t>
      </w:r>
      <w:r>
        <w:rPr>
          <w:rFonts w:ascii="华文仿宋" w:eastAsia="华文仿宋" w:hAnsi="华文仿宋" w:hint="eastAsia"/>
          <w:sz w:val="28"/>
        </w:rPr>
        <w:t>在全球</w:t>
      </w:r>
      <w:r w:rsidR="00962403" w:rsidRPr="009E329A">
        <w:rPr>
          <w:rFonts w:ascii="华文仿宋" w:eastAsia="华文仿宋" w:hAnsi="华文仿宋" w:hint="eastAsia"/>
          <w:color w:val="FF0000"/>
          <w:sz w:val="28"/>
        </w:rPr>
        <w:t>知名</w:t>
      </w:r>
      <w:r w:rsidRPr="00253DF5">
        <w:rPr>
          <w:rFonts w:ascii="华文仿宋" w:eastAsia="华文仿宋" w:hAnsi="华文仿宋" w:hint="eastAsia"/>
          <w:sz w:val="28"/>
        </w:rPr>
        <w:t>的建筑设计公司中</w:t>
      </w:r>
      <w:r>
        <w:rPr>
          <w:rFonts w:ascii="华文仿宋" w:eastAsia="华文仿宋" w:hAnsi="华文仿宋" w:hint="eastAsia"/>
          <w:sz w:val="28"/>
        </w:rPr>
        <w:t>名列</w:t>
      </w:r>
      <w:r w:rsidRPr="00253DF5">
        <w:rPr>
          <w:rFonts w:ascii="华文仿宋" w:eastAsia="华文仿宋" w:hAnsi="华文仿宋" w:hint="eastAsia"/>
          <w:sz w:val="28"/>
        </w:rPr>
        <w:lastRenderedPageBreak/>
        <w:t>第八。柏涛建筑聚集了众多</w:t>
      </w:r>
      <w:r w:rsidR="005714F1" w:rsidRPr="009E329A">
        <w:rPr>
          <w:rFonts w:ascii="华文仿宋" w:eastAsia="华文仿宋" w:hAnsi="华文仿宋" w:hint="eastAsia"/>
          <w:color w:val="FF0000"/>
          <w:sz w:val="28"/>
        </w:rPr>
        <w:t>有名</w:t>
      </w:r>
      <w:r w:rsidRPr="00253DF5">
        <w:rPr>
          <w:rFonts w:ascii="华文仿宋" w:eastAsia="华文仿宋" w:hAnsi="华文仿宋" w:hint="eastAsia"/>
          <w:sz w:val="28"/>
        </w:rPr>
        <w:t>的中外建筑</w:t>
      </w:r>
      <w:r>
        <w:rPr>
          <w:rFonts w:ascii="华文仿宋" w:eastAsia="华文仿宋" w:hAnsi="华文仿宋" w:hint="eastAsia"/>
          <w:sz w:val="28"/>
        </w:rPr>
        <w:t>大</w:t>
      </w:r>
      <w:r w:rsidRPr="00253DF5">
        <w:rPr>
          <w:rFonts w:ascii="华文仿宋" w:eastAsia="华文仿宋" w:hAnsi="华文仿宋" w:hint="eastAsia"/>
          <w:sz w:val="28"/>
        </w:rPr>
        <w:t>师，在项目设计中始终秉承国际化的先进设计理念与本地化</w:t>
      </w:r>
      <w:r>
        <w:rPr>
          <w:rFonts w:ascii="华文仿宋" w:eastAsia="华文仿宋" w:hAnsi="华文仿宋" w:hint="eastAsia"/>
          <w:sz w:val="28"/>
        </w:rPr>
        <w:t>特色</w:t>
      </w:r>
      <w:r w:rsidRPr="00253DF5">
        <w:rPr>
          <w:rFonts w:ascii="华文仿宋" w:eastAsia="华文仿宋" w:hAnsi="华文仿宋" w:hint="eastAsia"/>
          <w:sz w:val="28"/>
        </w:rPr>
        <w:t>相结合的原则</w:t>
      </w:r>
      <w:r>
        <w:rPr>
          <w:rFonts w:ascii="华文仿宋" w:eastAsia="华文仿宋" w:hAnsi="华文仿宋" w:hint="eastAsia"/>
          <w:sz w:val="28"/>
        </w:rPr>
        <w:t>，</w:t>
      </w:r>
      <w:r w:rsidRPr="00FB694E">
        <w:rPr>
          <w:rFonts w:ascii="华文仿宋" w:eastAsia="华文仿宋" w:hAnsi="华文仿宋" w:hint="eastAsia"/>
          <w:sz w:val="28"/>
        </w:rPr>
        <w:t>大胆创新，激情演绎</w:t>
      </w:r>
      <w:r>
        <w:rPr>
          <w:rFonts w:ascii="华文仿宋" w:eastAsia="华文仿宋" w:hAnsi="华文仿宋" w:hint="eastAsia"/>
          <w:sz w:val="28"/>
        </w:rPr>
        <w:t>，将建筑美学</w:t>
      </w:r>
      <w:r w:rsidR="00583BA1">
        <w:rPr>
          <w:rFonts w:ascii="华文仿宋" w:eastAsia="华文仿宋" w:hAnsi="华文仿宋" w:hint="eastAsia"/>
          <w:sz w:val="28"/>
        </w:rPr>
        <w:t>完美</w:t>
      </w:r>
      <w:r>
        <w:rPr>
          <w:rFonts w:ascii="华文仿宋" w:eastAsia="华文仿宋" w:hAnsi="华文仿宋" w:hint="eastAsia"/>
          <w:sz w:val="28"/>
        </w:rPr>
        <w:t>演绎，缔造了无数典藏级作品。</w:t>
      </w:r>
    </w:p>
    <w:p w14:paraId="79575A50" w14:textId="77777777" w:rsidR="00E6312D" w:rsidRDefault="00E6312D" w:rsidP="00E6312D">
      <w:pPr>
        <w:ind w:firstLine="585"/>
        <w:rPr>
          <w:rFonts w:ascii="华文仿宋" w:eastAsia="华文仿宋" w:hAnsi="华文仿宋"/>
          <w:sz w:val="28"/>
        </w:rPr>
      </w:pPr>
    </w:p>
    <w:p w14:paraId="27309BEF" w14:textId="77777777" w:rsidR="00E6312D" w:rsidRDefault="00E6312D" w:rsidP="00E6312D">
      <w:pPr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【建筑设计】</w:t>
      </w:r>
    </w:p>
    <w:p w14:paraId="0EDAF6D2" w14:textId="77777777" w:rsidR="00E6312D" w:rsidRPr="00F60481" w:rsidRDefault="00E6312D" w:rsidP="00E6312D">
      <w:pPr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 xml:space="preserve">中建品牌 </w:t>
      </w:r>
      <w:r>
        <w:rPr>
          <w:rFonts w:ascii="华文仿宋" w:eastAsia="华文仿宋" w:hAnsi="华文仿宋"/>
          <w:b/>
          <w:sz w:val="32"/>
        </w:rPr>
        <w:t xml:space="preserve">  </w:t>
      </w:r>
      <w:r>
        <w:rPr>
          <w:rFonts w:ascii="华文仿宋" w:eastAsia="华文仿宋" w:hAnsi="华文仿宋" w:hint="eastAsia"/>
          <w:b/>
          <w:sz w:val="32"/>
        </w:rPr>
        <w:t xml:space="preserve">国际品质 </w:t>
      </w:r>
      <w:r>
        <w:rPr>
          <w:rFonts w:ascii="华文仿宋" w:eastAsia="华文仿宋" w:hAnsi="华文仿宋"/>
          <w:b/>
          <w:sz w:val="32"/>
        </w:rPr>
        <w:t xml:space="preserve"> </w:t>
      </w:r>
    </w:p>
    <w:p w14:paraId="013B8559" w14:textId="67505A16" w:rsidR="00E6312D" w:rsidRDefault="00E6312D" w:rsidP="00E6312D">
      <w:pPr>
        <w:ind w:firstLineChars="200" w:firstLine="560"/>
        <w:rPr>
          <w:rFonts w:ascii="华文仿宋" w:eastAsia="华文仿宋" w:hAnsi="华文仿宋"/>
          <w:sz w:val="28"/>
        </w:rPr>
      </w:pPr>
      <w:r w:rsidRPr="0070492F">
        <w:rPr>
          <w:rFonts w:ascii="华文仿宋" w:eastAsia="华文仿宋" w:hAnsi="华文仿宋" w:hint="eastAsia"/>
          <w:sz w:val="28"/>
        </w:rPr>
        <w:t>太行置业旗下物业由中国建筑集团有限公司承建，是我国专业化</w:t>
      </w:r>
      <w:r w:rsidR="00391560" w:rsidRPr="00391560">
        <w:rPr>
          <w:rFonts w:ascii="华文仿宋" w:eastAsia="华文仿宋" w:hAnsi="华文仿宋" w:hint="eastAsia"/>
          <w:color w:val="FF0000"/>
          <w:sz w:val="28"/>
        </w:rPr>
        <w:t>领先</w:t>
      </w:r>
      <w:r w:rsidRPr="0070492F">
        <w:rPr>
          <w:rFonts w:ascii="华文仿宋" w:eastAsia="华文仿宋" w:hAnsi="华文仿宋" w:hint="eastAsia"/>
          <w:sz w:val="28"/>
        </w:rPr>
        <w:t>发展、市场化经营</w:t>
      </w:r>
      <w:r w:rsidR="00391560" w:rsidRPr="00E26369">
        <w:rPr>
          <w:rFonts w:ascii="华文仿宋" w:eastAsia="华文仿宋" w:hAnsi="华文仿宋" w:hint="eastAsia"/>
          <w:color w:val="FF0000"/>
          <w:sz w:val="28"/>
        </w:rPr>
        <w:t>较</w:t>
      </w:r>
      <w:r w:rsidRPr="00E26369">
        <w:rPr>
          <w:rFonts w:ascii="华文仿宋" w:eastAsia="华文仿宋" w:hAnsi="华文仿宋" w:hint="eastAsia"/>
          <w:color w:val="FF0000"/>
          <w:sz w:val="28"/>
        </w:rPr>
        <w:t>早</w:t>
      </w:r>
      <w:r w:rsidRPr="0070492F">
        <w:rPr>
          <w:rFonts w:ascii="华文仿宋" w:eastAsia="华文仿宋" w:hAnsi="华文仿宋" w:hint="eastAsia"/>
          <w:sz w:val="28"/>
        </w:rPr>
        <w:t>、一体化程度</w:t>
      </w:r>
      <w:r w:rsidR="00391560" w:rsidRPr="00E26369">
        <w:rPr>
          <w:rFonts w:ascii="华文仿宋" w:eastAsia="华文仿宋" w:hAnsi="华文仿宋" w:hint="eastAsia"/>
          <w:color w:val="FF0000"/>
          <w:sz w:val="28"/>
        </w:rPr>
        <w:t>较高</w:t>
      </w:r>
      <w:r w:rsidRPr="0070492F">
        <w:rPr>
          <w:rFonts w:ascii="华文仿宋" w:eastAsia="华文仿宋" w:hAnsi="华文仿宋" w:hint="eastAsia"/>
          <w:sz w:val="28"/>
        </w:rPr>
        <w:t>、全球规模</w:t>
      </w:r>
      <w:r w:rsidR="00391560">
        <w:rPr>
          <w:rFonts w:ascii="华文仿宋" w:eastAsia="华文仿宋" w:hAnsi="华文仿宋" w:hint="eastAsia"/>
          <w:sz w:val="28"/>
        </w:rPr>
        <w:t>较大</w:t>
      </w:r>
      <w:r w:rsidRPr="0070492F">
        <w:rPr>
          <w:rFonts w:ascii="华文仿宋" w:eastAsia="华文仿宋" w:hAnsi="华文仿宋" w:hint="eastAsia"/>
          <w:sz w:val="28"/>
        </w:rPr>
        <w:t>的投资建设集团，也是我国建筑领域</w:t>
      </w:r>
      <w:r w:rsidR="00E26369" w:rsidRPr="00E26369">
        <w:rPr>
          <w:rFonts w:ascii="华文仿宋" w:eastAsia="华文仿宋" w:hAnsi="华文仿宋" w:hint="eastAsia"/>
          <w:color w:val="FF0000"/>
          <w:sz w:val="28"/>
        </w:rPr>
        <w:t>独有</w:t>
      </w:r>
      <w:r w:rsidRPr="0070492F">
        <w:rPr>
          <w:rFonts w:ascii="华文仿宋" w:eastAsia="华文仿宋" w:hAnsi="华文仿宋" w:hint="eastAsia"/>
          <w:sz w:val="28"/>
        </w:rPr>
        <w:t>一家由中央直接管理的国有重要骨干企业。</w:t>
      </w:r>
      <w:r>
        <w:rPr>
          <w:rFonts w:ascii="华文仿宋" w:eastAsia="华文仿宋" w:hAnsi="华文仿宋" w:hint="eastAsia"/>
          <w:sz w:val="28"/>
        </w:rPr>
        <w:t>其业务</w:t>
      </w:r>
      <w:r w:rsidRPr="0070492F">
        <w:rPr>
          <w:rFonts w:ascii="华文仿宋" w:eastAsia="华文仿宋" w:hAnsi="华文仿宋" w:hint="eastAsia"/>
          <w:sz w:val="28"/>
        </w:rPr>
        <w:t>遍布国内外一百多个国家和地区，涵盖投资开发</w:t>
      </w:r>
      <w:r>
        <w:rPr>
          <w:rFonts w:ascii="华文仿宋" w:eastAsia="华文仿宋" w:hAnsi="华文仿宋" w:hint="eastAsia"/>
          <w:sz w:val="28"/>
        </w:rPr>
        <w:t>、</w:t>
      </w:r>
      <w:r w:rsidRPr="0070492F">
        <w:rPr>
          <w:rFonts w:ascii="华文仿宋" w:eastAsia="华文仿宋" w:hAnsi="华文仿宋" w:hint="eastAsia"/>
          <w:sz w:val="28"/>
        </w:rPr>
        <w:t>工程建设</w:t>
      </w:r>
      <w:r>
        <w:rPr>
          <w:rFonts w:ascii="华文仿宋" w:eastAsia="华文仿宋" w:hAnsi="华文仿宋" w:hint="eastAsia"/>
          <w:sz w:val="28"/>
        </w:rPr>
        <w:t>等多个板块，是</w:t>
      </w:r>
      <w:r w:rsidRPr="00C505C8">
        <w:rPr>
          <w:rFonts w:ascii="华文仿宋" w:eastAsia="华文仿宋" w:hAnsi="华文仿宋" w:hint="eastAsia"/>
          <w:sz w:val="28"/>
        </w:rPr>
        <w:t>世界投资建设领域的</w:t>
      </w:r>
      <w:r w:rsidR="00657494" w:rsidRPr="00657494">
        <w:rPr>
          <w:rFonts w:ascii="华文仿宋" w:eastAsia="华文仿宋" w:hAnsi="华文仿宋" w:hint="eastAsia"/>
          <w:color w:val="FF0000"/>
          <w:sz w:val="28"/>
        </w:rPr>
        <w:t>冠军</w:t>
      </w:r>
      <w:r w:rsidRPr="00C505C8">
        <w:rPr>
          <w:rFonts w:ascii="华文仿宋" w:eastAsia="华文仿宋" w:hAnsi="华文仿宋" w:hint="eastAsia"/>
          <w:sz w:val="28"/>
        </w:rPr>
        <w:t>品牌</w:t>
      </w:r>
      <w:r>
        <w:rPr>
          <w:rFonts w:ascii="华文仿宋" w:eastAsia="华文仿宋" w:hAnsi="华文仿宋" w:hint="eastAsia"/>
          <w:sz w:val="28"/>
        </w:rPr>
        <w:t>。</w:t>
      </w:r>
      <w:r w:rsidRPr="0070492F">
        <w:rPr>
          <w:rFonts w:ascii="华文仿宋" w:eastAsia="华文仿宋" w:hAnsi="华文仿宋" w:hint="eastAsia"/>
          <w:sz w:val="28"/>
        </w:rPr>
        <w:t>在我国，</w:t>
      </w:r>
      <w:r>
        <w:rPr>
          <w:rFonts w:ascii="华文仿宋" w:eastAsia="华文仿宋" w:hAnsi="华文仿宋" w:hint="eastAsia"/>
          <w:sz w:val="28"/>
        </w:rPr>
        <w:t>中国建筑集团</w:t>
      </w:r>
      <w:r w:rsidRPr="0070492F">
        <w:rPr>
          <w:rFonts w:ascii="华文仿宋" w:eastAsia="华文仿宋" w:hAnsi="华文仿宋" w:hint="eastAsia"/>
          <w:sz w:val="28"/>
        </w:rPr>
        <w:t>投资建设了</w:t>
      </w:r>
      <w:r w:rsidRPr="0070492F">
        <w:rPr>
          <w:rFonts w:ascii="华文仿宋" w:eastAsia="华文仿宋" w:hAnsi="华文仿宋"/>
          <w:sz w:val="28"/>
        </w:rPr>
        <w:t>90%以上</w:t>
      </w:r>
      <w:r>
        <w:rPr>
          <w:rFonts w:ascii="华文仿宋" w:eastAsia="华文仿宋" w:hAnsi="华文仿宋" w:hint="eastAsia"/>
          <w:sz w:val="28"/>
        </w:rPr>
        <w:t>超</w:t>
      </w:r>
      <w:r w:rsidRPr="0070492F">
        <w:rPr>
          <w:rFonts w:ascii="华文仿宋" w:eastAsia="华文仿宋" w:hAnsi="华文仿宋"/>
          <w:sz w:val="28"/>
        </w:rPr>
        <w:t>300米摩天大楼、3/4重点机场、3/4卫星发射基地、1/3城市综合管廊、1/2核电站，每25个中国人中就有一人使用中国建筑建造的房子。</w:t>
      </w:r>
    </w:p>
    <w:p w14:paraId="63775D81" w14:textId="77777777" w:rsidR="00E22466" w:rsidRPr="00E6312D" w:rsidRDefault="00E22466" w:rsidP="00E22466">
      <w:pPr>
        <w:spacing w:line="360" w:lineRule="auto"/>
        <w:rPr>
          <w:rFonts w:ascii="宋体" w:eastAsia="宋体" w:hAnsi="宋体"/>
          <w:b/>
          <w:sz w:val="32"/>
        </w:rPr>
      </w:pPr>
    </w:p>
    <w:p w14:paraId="754B0437" w14:textId="77777777" w:rsidR="000E5C47" w:rsidRPr="00EC2ADB" w:rsidRDefault="000E5C47" w:rsidP="00E22466">
      <w:pPr>
        <w:spacing w:line="360" w:lineRule="auto"/>
        <w:rPr>
          <w:rFonts w:ascii="宋体" w:eastAsia="宋体" w:hAnsi="宋体"/>
          <w:b/>
          <w:sz w:val="32"/>
        </w:rPr>
      </w:pPr>
    </w:p>
    <w:sectPr w:rsidR="000E5C47" w:rsidRPr="00EC2ADB" w:rsidSect="003C5BF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07361"/>
    <w:multiLevelType w:val="hybridMultilevel"/>
    <w:tmpl w:val="31CCE9C6"/>
    <w:lvl w:ilvl="0" w:tplc="EFAE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4EE7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0185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E1EC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0308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9F85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FCC3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132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CCA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66"/>
    <w:rsid w:val="000017E5"/>
    <w:rsid w:val="00011BA4"/>
    <w:rsid w:val="000222BA"/>
    <w:rsid w:val="00060EA8"/>
    <w:rsid w:val="000E5C47"/>
    <w:rsid w:val="00102BC8"/>
    <w:rsid w:val="00115625"/>
    <w:rsid w:val="001E7766"/>
    <w:rsid w:val="002D7849"/>
    <w:rsid w:val="00374E5C"/>
    <w:rsid w:val="00391560"/>
    <w:rsid w:val="003A472F"/>
    <w:rsid w:val="003C5BFD"/>
    <w:rsid w:val="003D72CC"/>
    <w:rsid w:val="003F3F49"/>
    <w:rsid w:val="00464F23"/>
    <w:rsid w:val="00495C3B"/>
    <w:rsid w:val="005054BB"/>
    <w:rsid w:val="005679A6"/>
    <w:rsid w:val="005714F1"/>
    <w:rsid w:val="00583BA1"/>
    <w:rsid w:val="005B3C54"/>
    <w:rsid w:val="006018E3"/>
    <w:rsid w:val="00630A6B"/>
    <w:rsid w:val="00657494"/>
    <w:rsid w:val="00681696"/>
    <w:rsid w:val="006842B3"/>
    <w:rsid w:val="00714733"/>
    <w:rsid w:val="008D24EE"/>
    <w:rsid w:val="00962403"/>
    <w:rsid w:val="00972598"/>
    <w:rsid w:val="009E329A"/>
    <w:rsid w:val="00A16079"/>
    <w:rsid w:val="00A32F24"/>
    <w:rsid w:val="00A82872"/>
    <w:rsid w:val="00AE1061"/>
    <w:rsid w:val="00B3652F"/>
    <w:rsid w:val="00B47671"/>
    <w:rsid w:val="00B712A3"/>
    <w:rsid w:val="00B87131"/>
    <w:rsid w:val="00BB0214"/>
    <w:rsid w:val="00BB658B"/>
    <w:rsid w:val="00DC142C"/>
    <w:rsid w:val="00DF7A37"/>
    <w:rsid w:val="00E22466"/>
    <w:rsid w:val="00E26369"/>
    <w:rsid w:val="00E6312D"/>
    <w:rsid w:val="00EC2ADB"/>
    <w:rsid w:val="00F26BE3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CD4F"/>
  <w15:chartTrackingRefBased/>
  <w15:docId w15:val="{A20622AD-8E8F-DC4F-A5A8-DE547830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66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E7766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2020-05-14T01:44:00Z</dcterms:created>
  <dcterms:modified xsi:type="dcterms:W3CDTF">2020-05-14T07:48:00Z</dcterms:modified>
</cp:coreProperties>
</file>